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3A44" w:rsidRPr="0066282E" w:rsidRDefault="00C96530" w:rsidP="0028308F">
      <w:pPr>
        <w:spacing w:before="93"/>
        <w:ind w:right="90"/>
        <w:jc w:val="center"/>
        <w:rPr>
          <w:b/>
          <w:sz w:val="24"/>
          <w:szCs w:val="24"/>
        </w:rPr>
      </w:pPr>
      <w:r w:rsidRPr="0066282E">
        <w:rPr>
          <w:b/>
          <w:sz w:val="24"/>
          <w:szCs w:val="24"/>
        </w:rPr>
        <w:t xml:space="preserve">Resolution </w:t>
      </w:r>
      <w:r w:rsidR="0066282E" w:rsidRPr="0066282E">
        <w:rPr>
          <w:b/>
          <w:sz w:val="24"/>
          <w:szCs w:val="24"/>
        </w:rPr>
        <w:t>21-043</w:t>
      </w:r>
    </w:p>
    <w:p w:rsidR="00B13A44" w:rsidRPr="0066282E" w:rsidRDefault="00B13A44">
      <w:pPr>
        <w:pStyle w:val="BodyText"/>
        <w:spacing w:before="1"/>
        <w:rPr>
          <w:b/>
        </w:rPr>
      </w:pPr>
    </w:p>
    <w:p w:rsidR="0028308F" w:rsidRPr="0066282E" w:rsidRDefault="00C96530" w:rsidP="0028308F">
      <w:pPr>
        <w:spacing w:line="252" w:lineRule="auto"/>
        <w:jc w:val="center"/>
        <w:rPr>
          <w:b/>
          <w:sz w:val="24"/>
          <w:szCs w:val="24"/>
        </w:rPr>
      </w:pPr>
      <w:r w:rsidRPr="0066282E">
        <w:rPr>
          <w:b/>
          <w:sz w:val="24"/>
          <w:szCs w:val="24"/>
        </w:rPr>
        <w:t xml:space="preserve">A Resolution </w:t>
      </w:r>
      <w:r w:rsidR="0028308F" w:rsidRPr="0066282E">
        <w:rPr>
          <w:b/>
          <w:sz w:val="24"/>
          <w:szCs w:val="24"/>
        </w:rPr>
        <w:t xml:space="preserve">Repealing Resolution 21-024 Pertaining to Safety Recommendations </w:t>
      </w:r>
    </w:p>
    <w:p w:rsidR="00B13A44" w:rsidRPr="0066282E" w:rsidRDefault="0028308F" w:rsidP="0028308F">
      <w:pPr>
        <w:spacing w:line="252" w:lineRule="auto"/>
        <w:jc w:val="center"/>
        <w:rPr>
          <w:b/>
          <w:sz w:val="24"/>
          <w:szCs w:val="24"/>
        </w:rPr>
      </w:pPr>
      <w:r w:rsidRPr="0066282E">
        <w:rPr>
          <w:b/>
          <w:sz w:val="24"/>
          <w:szCs w:val="24"/>
        </w:rPr>
        <w:t xml:space="preserve">to Reduce the Spread of COVID-19 </w:t>
      </w:r>
      <w:r w:rsidR="00C96530" w:rsidRPr="0066282E">
        <w:rPr>
          <w:b/>
          <w:sz w:val="24"/>
          <w:szCs w:val="24"/>
        </w:rPr>
        <w:t>in the City of Brookings, South Dakota.</w:t>
      </w:r>
    </w:p>
    <w:p w:rsidR="00B13A44" w:rsidRPr="0066282E" w:rsidRDefault="00B13A44" w:rsidP="0028308F">
      <w:pPr>
        <w:pStyle w:val="BodyText"/>
        <w:jc w:val="center"/>
      </w:pPr>
    </w:p>
    <w:p w:rsidR="00B13A44" w:rsidRPr="0066282E" w:rsidRDefault="006A09E2" w:rsidP="006A09E2">
      <w:pPr>
        <w:jc w:val="center"/>
        <w:rPr>
          <w:sz w:val="24"/>
          <w:szCs w:val="24"/>
        </w:rPr>
      </w:pPr>
      <w:r w:rsidRPr="0066282E">
        <w:rPr>
          <w:sz w:val="24"/>
          <w:szCs w:val="24"/>
        </w:rPr>
        <w:t>I.</w:t>
      </w:r>
    </w:p>
    <w:p w:rsidR="006A09E2" w:rsidRPr="0066282E" w:rsidRDefault="006A09E2" w:rsidP="006A09E2">
      <w:pPr>
        <w:rPr>
          <w:sz w:val="24"/>
          <w:szCs w:val="24"/>
        </w:rPr>
      </w:pPr>
    </w:p>
    <w:p w:rsidR="00B13A44" w:rsidRPr="0066282E" w:rsidRDefault="00C96530" w:rsidP="006A09E2">
      <w:pPr>
        <w:rPr>
          <w:sz w:val="24"/>
          <w:szCs w:val="24"/>
        </w:rPr>
      </w:pPr>
      <w:r w:rsidRPr="0066282E">
        <w:rPr>
          <w:sz w:val="24"/>
          <w:szCs w:val="24"/>
        </w:rPr>
        <w:t xml:space="preserve">Whereas, the City of Brookings </w:t>
      </w:r>
      <w:r w:rsidR="0028308F" w:rsidRPr="0066282E">
        <w:rPr>
          <w:sz w:val="24"/>
          <w:szCs w:val="24"/>
        </w:rPr>
        <w:t xml:space="preserve">adopted Resolution 21-024, a Resolution providing safety recommendations to reduce the spread of COVID-19 on April 27, 2021; </w:t>
      </w:r>
      <w:r w:rsidRPr="0066282E">
        <w:rPr>
          <w:sz w:val="24"/>
          <w:szCs w:val="24"/>
        </w:rPr>
        <w:t>and</w:t>
      </w:r>
    </w:p>
    <w:p w:rsidR="00B13A44" w:rsidRPr="0066282E" w:rsidRDefault="00B13A44" w:rsidP="006A09E2">
      <w:pPr>
        <w:pStyle w:val="BodyText"/>
        <w:ind w:left="720"/>
      </w:pPr>
    </w:p>
    <w:p w:rsidR="00B13A44" w:rsidRPr="0066282E" w:rsidRDefault="00C96530" w:rsidP="006A09E2">
      <w:pPr>
        <w:rPr>
          <w:sz w:val="24"/>
          <w:szCs w:val="24"/>
        </w:rPr>
      </w:pPr>
      <w:r w:rsidRPr="0066282E">
        <w:rPr>
          <w:sz w:val="24"/>
          <w:szCs w:val="24"/>
        </w:rPr>
        <w:t xml:space="preserve">Whereas, </w:t>
      </w:r>
      <w:r w:rsidR="00C6603B" w:rsidRPr="0066282E">
        <w:rPr>
          <w:sz w:val="24"/>
          <w:szCs w:val="24"/>
        </w:rPr>
        <w:t xml:space="preserve">the </w:t>
      </w:r>
      <w:r w:rsidR="0028308F" w:rsidRPr="0066282E">
        <w:rPr>
          <w:sz w:val="24"/>
          <w:szCs w:val="24"/>
        </w:rPr>
        <w:t xml:space="preserve">reduction of </w:t>
      </w:r>
      <w:r w:rsidRPr="0066282E">
        <w:rPr>
          <w:sz w:val="24"/>
          <w:szCs w:val="24"/>
        </w:rPr>
        <w:t xml:space="preserve">COVID-19 </w:t>
      </w:r>
      <w:r w:rsidR="0028308F" w:rsidRPr="0066282E">
        <w:rPr>
          <w:sz w:val="24"/>
          <w:szCs w:val="24"/>
        </w:rPr>
        <w:t>cases in Brookings and the new Centers for Disease Control and Prevention (CDC) guidelines provide a sufficient basis to terminate Resolution 21-024</w:t>
      </w:r>
      <w:r w:rsidRPr="0066282E">
        <w:rPr>
          <w:sz w:val="24"/>
          <w:szCs w:val="24"/>
        </w:rPr>
        <w:t>; and</w:t>
      </w:r>
    </w:p>
    <w:p w:rsidR="006A09E2" w:rsidRPr="0066282E" w:rsidRDefault="006A09E2" w:rsidP="006A09E2">
      <w:pPr>
        <w:rPr>
          <w:sz w:val="24"/>
          <w:szCs w:val="24"/>
        </w:rPr>
      </w:pPr>
    </w:p>
    <w:p w:rsidR="0028308F" w:rsidRPr="0066282E" w:rsidRDefault="00C96530" w:rsidP="006A09E2">
      <w:pPr>
        <w:rPr>
          <w:sz w:val="24"/>
          <w:szCs w:val="24"/>
        </w:rPr>
      </w:pPr>
      <w:r w:rsidRPr="0066282E">
        <w:rPr>
          <w:sz w:val="24"/>
          <w:szCs w:val="24"/>
        </w:rPr>
        <w:t xml:space="preserve">Whereas, </w:t>
      </w:r>
      <w:r w:rsidR="0028308F" w:rsidRPr="0066282E">
        <w:rPr>
          <w:sz w:val="24"/>
          <w:szCs w:val="24"/>
        </w:rPr>
        <w:t xml:space="preserve">the public is encouraged to </w:t>
      </w:r>
      <w:r w:rsidR="00C6603B" w:rsidRPr="0066282E">
        <w:rPr>
          <w:sz w:val="24"/>
          <w:szCs w:val="24"/>
        </w:rPr>
        <w:t xml:space="preserve">continue to </w:t>
      </w:r>
      <w:r w:rsidR="0028308F" w:rsidRPr="0066282E">
        <w:rPr>
          <w:sz w:val="24"/>
          <w:szCs w:val="24"/>
        </w:rPr>
        <w:t xml:space="preserve">operate in a manner consistent with the most recent CDC </w:t>
      </w:r>
      <w:r w:rsidR="006344DB" w:rsidRPr="0066282E">
        <w:rPr>
          <w:sz w:val="24"/>
          <w:szCs w:val="24"/>
        </w:rPr>
        <w:t xml:space="preserve">COVID-19 </w:t>
      </w:r>
      <w:r w:rsidR="0028308F" w:rsidRPr="0066282E">
        <w:rPr>
          <w:sz w:val="24"/>
          <w:szCs w:val="24"/>
        </w:rPr>
        <w:t xml:space="preserve">guidelines and any applicable </w:t>
      </w:r>
      <w:r w:rsidR="006344DB" w:rsidRPr="0066282E">
        <w:rPr>
          <w:sz w:val="24"/>
          <w:szCs w:val="24"/>
        </w:rPr>
        <w:t>recommendations</w:t>
      </w:r>
      <w:r w:rsidR="00C6603B" w:rsidRPr="0066282E">
        <w:rPr>
          <w:sz w:val="24"/>
          <w:szCs w:val="24"/>
        </w:rPr>
        <w:t xml:space="preserve"> from </w:t>
      </w:r>
      <w:r w:rsidR="0028308F" w:rsidRPr="0066282E">
        <w:rPr>
          <w:sz w:val="24"/>
          <w:szCs w:val="24"/>
        </w:rPr>
        <w:t>the South Dakota Department of Health.</w:t>
      </w:r>
    </w:p>
    <w:p w:rsidR="0028308F" w:rsidRPr="0066282E" w:rsidRDefault="0028308F" w:rsidP="006A09E2">
      <w:pPr>
        <w:pStyle w:val="BodyText"/>
        <w:ind w:left="720" w:firstLine="2"/>
      </w:pPr>
    </w:p>
    <w:p w:rsidR="006A09E2" w:rsidRPr="0066282E" w:rsidRDefault="0066282E" w:rsidP="006A09E2">
      <w:pPr>
        <w:pStyle w:val="BodyText"/>
      </w:pPr>
      <w:r>
        <w:t>Now, Therefore, It Is Hereby Resolved</w:t>
      </w:r>
      <w:r w:rsidR="006344DB" w:rsidRPr="0066282E">
        <w:t xml:space="preserve"> by the City Council of the City of Brookings, South Dakota</w:t>
      </w:r>
      <w:r w:rsidR="00C96530" w:rsidRPr="0066282E">
        <w:t xml:space="preserve"> that </w:t>
      </w:r>
      <w:r w:rsidR="0028308F" w:rsidRPr="0066282E">
        <w:t>Resol</w:t>
      </w:r>
      <w:r w:rsidR="006A09E2" w:rsidRPr="0066282E">
        <w:t>ution 21-024 is hereby repealed</w:t>
      </w:r>
      <w:r w:rsidR="00510CFA">
        <w:t xml:space="preserve"> May 31, 2021</w:t>
      </w:r>
      <w:bookmarkStart w:id="0" w:name="_GoBack"/>
      <w:bookmarkEnd w:id="0"/>
      <w:r w:rsidR="006A09E2" w:rsidRPr="0066282E">
        <w:t>.</w:t>
      </w:r>
    </w:p>
    <w:p w:rsidR="006A09E2" w:rsidRPr="0066282E" w:rsidRDefault="006A09E2" w:rsidP="006A09E2">
      <w:pPr>
        <w:pStyle w:val="BodyText"/>
      </w:pPr>
    </w:p>
    <w:p w:rsidR="006A09E2" w:rsidRPr="0066282E" w:rsidRDefault="006A09E2" w:rsidP="006A09E2">
      <w:pPr>
        <w:pStyle w:val="BodyText"/>
        <w:tabs>
          <w:tab w:val="left" w:pos="1975"/>
          <w:tab w:val="left" w:pos="6581"/>
        </w:tabs>
        <w:spacing w:line="477" w:lineRule="auto"/>
        <w:ind w:right="1308"/>
      </w:pPr>
      <w:r w:rsidRPr="0066282E">
        <w:t>Passed and approved this this</w:t>
      </w:r>
      <w:r w:rsidR="0066282E">
        <w:t xml:space="preserve"> 25</w:t>
      </w:r>
      <w:r w:rsidR="0066282E" w:rsidRPr="0066282E">
        <w:rPr>
          <w:vertAlign w:val="superscript"/>
        </w:rPr>
        <w:t>th</w:t>
      </w:r>
      <w:r w:rsidR="0066282E">
        <w:t xml:space="preserve"> </w:t>
      </w:r>
      <w:r w:rsidRPr="0066282E">
        <w:t>day</w:t>
      </w:r>
      <w:r w:rsidRPr="0066282E">
        <w:rPr>
          <w:spacing w:val="-3"/>
        </w:rPr>
        <w:t xml:space="preserve"> </w:t>
      </w:r>
      <w:r w:rsidRPr="0066282E">
        <w:t>of</w:t>
      </w:r>
      <w:r w:rsidRPr="0066282E">
        <w:rPr>
          <w:spacing w:val="2"/>
        </w:rPr>
        <w:t xml:space="preserve"> May</w:t>
      </w:r>
      <w:r w:rsidRPr="0066282E">
        <w:t>,</w:t>
      </w:r>
      <w:r w:rsidRPr="0066282E">
        <w:rPr>
          <w:spacing w:val="-2"/>
        </w:rPr>
        <w:t xml:space="preserve"> </w:t>
      </w:r>
      <w:r w:rsidRPr="0066282E">
        <w:t>2021.</w:t>
      </w:r>
    </w:p>
    <w:p w:rsidR="006A09E2" w:rsidRPr="0066282E" w:rsidRDefault="006A09E2" w:rsidP="006A09E2">
      <w:pPr>
        <w:pStyle w:val="BodyText"/>
        <w:spacing w:before="3"/>
        <w:ind w:left="5141"/>
      </w:pPr>
      <w:r w:rsidRPr="0066282E">
        <w:t>CITY</w:t>
      </w:r>
      <w:r w:rsidRPr="0066282E">
        <w:rPr>
          <w:spacing w:val="-3"/>
        </w:rPr>
        <w:t xml:space="preserve"> </w:t>
      </w:r>
      <w:r w:rsidRPr="0066282E">
        <w:t>OF</w:t>
      </w:r>
      <w:r w:rsidRPr="0066282E">
        <w:rPr>
          <w:spacing w:val="-1"/>
        </w:rPr>
        <w:t xml:space="preserve"> </w:t>
      </w:r>
      <w:r w:rsidRPr="0066282E">
        <w:t>BROOKINGS</w:t>
      </w:r>
    </w:p>
    <w:p w:rsidR="006A09E2" w:rsidRPr="0066282E" w:rsidRDefault="006A09E2" w:rsidP="006A09E2">
      <w:pPr>
        <w:pStyle w:val="BodyText"/>
        <w:spacing w:before="3"/>
        <w:ind w:left="5141"/>
      </w:pPr>
    </w:p>
    <w:p w:rsidR="006A09E2" w:rsidRPr="0066282E" w:rsidRDefault="006A09E2" w:rsidP="006A09E2">
      <w:pPr>
        <w:pStyle w:val="BodyText"/>
        <w:spacing w:before="3"/>
        <w:ind w:left="5141"/>
      </w:pPr>
    </w:p>
    <w:p w:rsidR="006A09E2" w:rsidRPr="0066282E" w:rsidRDefault="006A09E2" w:rsidP="006A09E2"/>
    <w:p w:rsidR="006A09E2" w:rsidRPr="0066282E" w:rsidRDefault="006A09E2" w:rsidP="006A09E2">
      <w:pPr>
        <w:pStyle w:val="BodyText"/>
        <w:spacing w:before="6"/>
        <w:rPr>
          <w:sz w:val="16"/>
        </w:rPr>
      </w:pPr>
    </w:p>
    <w:p w:rsidR="006A09E2" w:rsidRPr="0066282E" w:rsidRDefault="006A09E2" w:rsidP="006A09E2">
      <w:pPr>
        <w:pStyle w:val="BodyText"/>
        <w:spacing w:line="20" w:lineRule="exact"/>
        <w:ind w:left="5141"/>
        <w:rPr>
          <w:sz w:val="2"/>
        </w:rPr>
      </w:pPr>
      <w:r w:rsidRPr="0066282E">
        <w:rPr>
          <w:noProof/>
          <w:sz w:val="2"/>
        </w:rPr>
        <mc:AlternateContent>
          <mc:Choice Requires="wpg">
            <w:drawing>
              <wp:inline distT="0" distB="0" distL="0" distR="0" wp14:anchorId="0A3AD602" wp14:editId="0E30C207">
                <wp:extent cx="1829435" cy="10795"/>
                <wp:effectExtent l="635" t="1905" r="0" b="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9435" cy="10795"/>
                          <a:chOff x="0" y="0"/>
                          <a:chExt cx="2881" cy="17"/>
                        </a:xfrm>
                      </wpg:grpSpPr>
                      <wps:wsp>
                        <wps:cNvPr id="3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881" cy="17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577A129" id="Group 2" o:spid="_x0000_s1026" style="width:144.05pt;height:.85pt;mso-position-horizontal-relative:char;mso-position-vertical-relative:line" coordsize="2881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2ZVzAIAAEcGAAAOAAAAZHJzL2Uyb0RvYy54bWykVNtu2zAMfR+wfxD0nvpSp7GNOkUvSzGg&#10;24p1+wBFlm1htqRJSpxu2L+Pkpz0hgFFlwdFNC8izyF5erYberRl2nApKpwcxRgxQWXNRVvh799W&#10;sxwjY4moSS8Fq/A9M/hs+f7d6ahKlspO9jXTCIIIU46qwp21qowiQzs2EHMkFROgbKQeiAVRt1Gt&#10;yQjRhz5K4/gkGqWulZaUGQNfr4ISL338pmHUfmkawyzqKwy5WX9qf67dGS1PSdlqojpOpzTIG7IY&#10;CBfw6CHUFbEEbTR/EWrgVEsjG3tE5RDJpuGU+RqgmiR+Vs21lhvla2nLsVUHmADaZzi9OSz9vL3V&#10;iNcVTjESZACK/KsoddCMqi3B4lqrO3WrQ31wvZH0hwF19Fzv5DYYo/X4SdYQjmys9NDsGj24EFA0&#10;2nkG7g8MsJ1FFD4meVpkx3OMKOiSeFHMA0O0AxpfeNHuw+SX5nkyOS2cR0TK8JxPcUrJ1QNdZh6A&#10;NP8H5F1HFPP8GAfTBOTxHsiv0H1EtD1DxwFMb7VH0gQYkZCXHVixc63l2DFSQ1KJr8FlC2GDgxMM&#10;kPA2XP+JDymVNvaayQG5S4U1JO3pItsbYwOUexPHnpE9r1e8772g2/Vlr9GWuPHyvwn9J2a9cMZC&#10;OrcQMXwB1uENp3P8+3H5XSRpFl+kxWx1ki9m2Sqbz4pFnM/ipLgoTuKsyK5Wf1yCSVZ2vK6ZuOGC&#10;7Uc3yV7H6LREwtD54UVjhYt5Ove1P8nevK7IgVvYZD0fKpwfkCClY/SDqKFsUlrC+3CPnqbvGxYw&#10;2P97VKB1A+Whb9eyvgf6tQSSYJPBzoVLJ/UvjEbYXxU2PzdEM4z6jwJaqEiyzC08L2TzRQqCfqxZ&#10;P9YQQSFUhS1G4Xppw5LcKM3bDl5KPDBCnsM4N9w3hssvZOVXgR8tf/PbytcybVa3Dh/L3uph/y//&#10;AgAA//8DAFBLAwQUAAYACAAAACEAyOmqf9oAAAADAQAADwAAAGRycy9kb3ducmV2LnhtbEyPQUvD&#10;QBCF74L/YZmCN7tJRQ1pNqUU9VQEW0G8TZNpEpqdDdltkv57Ry/28mB4j/e+yVaTbdVAvW8cG4jn&#10;ESjiwpUNVwY+96/3CSgfkEtsHZOBC3lY5bc3GaalG/mDhl2olJSwT9FAHUKXau2Lmiz6ueuIxTu6&#10;3mKQs6902eMo5bbViyh60hYbloUaO9rUVJx2Z2vgbcRx/RC/DNvTcXP53j++f21jMuZuNq2XoAJN&#10;4T8Mv/iCDrkwHdyZS69aA/JI+FPxFkkSgzpI6Bl0nulr9vwHAAD//wMAUEsBAi0AFAAGAAgAAAAh&#10;ALaDOJL+AAAA4QEAABMAAAAAAAAAAAAAAAAAAAAAAFtDb250ZW50X1R5cGVzXS54bWxQSwECLQAU&#10;AAYACAAAACEAOP0h/9YAAACUAQAACwAAAAAAAAAAAAAAAAAvAQAAX3JlbHMvLnJlbHNQSwECLQAU&#10;AAYACAAAACEAmhNmVcwCAABHBgAADgAAAAAAAAAAAAAAAAAuAgAAZHJzL2Uyb0RvYy54bWxQSwEC&#10;LQAUAAYACAAAACEAyOmqf9oAAAADAQAADwAAAAAAAAAAAAAAAAAmBQAAZHJzL2Rvd25yZXYueG1s&#10;UEsFBgAAAAAEAAQA8wAAAC0GAAAAAA==&#10;">
                <v:rect id="Rectangle 3" o:spid="_x0000_s1027" style="position:absolute;width:2881;height: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rlLMUA&#10;AADaAAAADwAAAGRycy9kb3ducmV2LnhtbESPQWvCQBSE70L/w/IKvemm2haNWaUKghdBbQ/19sy+&#10;JiHZt+nuVlN/vSsUPA4z8w2TzTvTiBM5X1lW8DxIQBDnVldcKPj8WPXHIHxA1thYJgV/5GE+e+hl&#10;mGp75h2d9qEQEcI+RQVlCG0qpc9LMugHtiWO3rd1BkOUrpDa4TnCTSOHSfImDVYcF0psaVlSXu9/&#10;jYLFZLz42b7w5rI7Hujwdaxfhy5R6umxe5+CCNSFe/i/vdYKRnC7Em+An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muUsxQAAANoAAAAPAAAAAAAAAAAAAAAAAJgCAABkcnMv&#10;ZG93bnJldi54bWxQSwUGAAAAAAQABAD1AAAAigMAAAAA&#10;" fillcolor="black" stroked="f"/>
                <w10:anchorlock/>
              </v:group>
            </w:pict>
          </mc:Fallback>
        </mc:AlternateContent>
      </w:r>
    </w:p>
    <w:p w:rsidR="006A09E2" w:rsidRPr="0066282E" w:rsidRDefault="006A09E2" w:rsidP="006A09E2">
      <w:pPr>
        <w:pStyle w:val="BodyText"/>
        <w:spacing w:before="4"/>
        <w:ind w:left="5141"/>
      </w:pPr>
      <w:r w:rsidRPr="0066282E">
        <w:t>Oepke G. Niemeyer, Mayor</w:t>
      </w:r>
    </w:p>
    <w:p w:rsidR="006A09E2" w:rsidRPr="0066282E" w:rsidRDefault="006A09E2" w:rsidP="006A09E2">
      <w:pPr>
        <w:pStyle w:val="BodyText"/>
        <w:ind w:left="100"/>
      </w:pPr>
      <w:r w:rsidRPr="0066282E">
        <w:t>ATTEST:</w:t>
      </w:r>
    </w:p>
    <w:p w:rsidR="006A09E2" w:rsidRPr="0066282E" w:rsidRDefault="006A09E2" w:rsidP="006A09E2">
      <w:pPr>
        <w:pStyle w:val="BodyText"/>
        <w:rPr>
          <w:sz w:val="20"/>
        </w:rPr>
      </w:pPr>
    </w:p>
    <w:p w:rsidR="006A09E2" w:rsidRPr="0066282E" w:rsidRDefault="006A09E2" w:rsidP="006A09E2">
      <w:pPr>
        <w:pStyle w:val="BodyText"/>
        <w:rPr>
          <w:sz w:val="20"/>
        </w:rPr>
      </w:pPr>
    </w:p>
    <w:p w:rsidR="006A09E2" w:rsidRPr="0066282E" w:rsidRDefault="006A09E2" w:rsidP="006A09E2">
      <w:pPr>
        <w:pStyle w:val="BodyText"/>
        <w:spacing w:before="6"/>
        <w:rPr>
          <w:sz w:val="26"/>
        </w:rPr>
      </w:pPr>
      <w:r w:rsidRPr="0066282E"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F903BF7" wp14:editId="5B596020">
                <wp:simplePos x="0" y="0"/>
                <wp:positionH relativeFrom="page">
                  <wp:posOffset>914400</wp:posOffset>
                </wp:positionH>
                <wp:positionV relativeFrom="paragraph">
                  <wp:posOffset>218440</wp:posOffset>
                </wp:positionV>
                <wp:extent cx="2286000" cy="10795"/>
                <wp:effectExtent l="0" t="2540" r="0" b="0"/>
                <wp:wrapTopAndBottom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1079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241282" id="Rectangle 1" o:spid="_x0000_s1026" style="position:absolute;margin-left:1in;margin-top:17.2pt;width:180pt;height:.8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GwldAIAAPoEAAAOAAAAZHJzL2Uyb0RvYy54bWysVNuO0zAQfUfiHyy/t7kovSTadLXbUoRU&#10;YMXCB7i201g4trHdpgvi3xk7benCywrRB9eTGR+fmTPjm9tjJ9GBWye0qnE2TjHiimom1K7GXz6v&#10;R3OMnCeKEakVr/ETd/h28frVTW8qnutWS8YtAhDlqt7UuPXeVEniaMs74sbacAXORtuOeDDtLmGW&#10;9IDeySRP02nSa8uM1ZQ7B19XgxMvIn7TcOo/No3jHskaAzcfVxvXbViTxQ2pdpaYVtATDfIPLDoi&#10;FFx6gVoRT9Deir+gOkGtdrrxY6q7RDeNoDzmANlk6R/ZPLbE8JgLFMeZS5nc/4OlHw4PFgkG2mGk&#10;SAcSfYKiEbWTHGWhPL1xFUQ9mgcbEnRmo+lXh5RethDF76zVfcsJA1IxPnl2IBgOjqJt/14zQCd7&#10;r2Oljo3tAiDUAB2jIE8XQfjRIwof83w+TVPQjYIvS2flJDBKSHU+bKzzb7nuUNjU2AL1CE4OG+eH&#10;0HNIJK+lYGshZTTsbruUFh1I6I34O6G76zCpQrDS4diAOHwBjnBH8AW2UesfZZYX6X1ejtbT+WxU&#10;rIvJqJyl81GalfflNC3KYrX+GQhmRdUKxrjaCMXPfZcVL9P1NAFDx8TOQ32Ny0k+ibk/Y+9elmQn&#10;PIyhFF2N55dKkCro+kYxSJtUngg57JPn9KMgUIPzf6xK7IIg/NBAW82eoAmsBpFATngwYNNq+x2j&#10;Hoavxu7bnliOkXynoJHKrCjCtEajmMxyMOy1Z3vtIYoCVI09RsN26YcJ3xsrdi3clMXCKH0HzdeI&#10;2BihMQdWwDsYMGAxg9NjECb42o5Rv5+sxS8AAAD//wMAUEsDBBQABgAIAAAAIQDD/ig73gAAAAkB&#10;AAAPAAAAZHJzL2Rvd25yZXYueG1sTI/BTsMwEETvSPyDtUjcqN3iViXEqSgSRyRaONCbEy9J1Hgd&#10;YrcNfD3bUznO7Gj2Tb4afSeOOMQ2kIHpRIFAqoJrqTbw8f5ytwQRkyVnu0Bo4AcjrIrrq9xmLpxo&#10;g8dtqgWXUMysgSalPpMyVg16GyehR+LbVxi8TSyHWrrBnrjcd3Km1EJ62xJ/aGyPzw1W++3BG1g/&#10;LNffb5pefzflDnef5X4+G5Qxtzfj0yOIhGO6hOGMz+hQMFMZDuSi6FhrzVuSgXutQXBgrs5GycZi&#10;CrLI5f8FxR8AAAD//wMAUEsBAi0AFAAGAAgAAAAhALaDOJL+AAAA4QEAABMAAAAAAAAAAAAAAAAA&#10;AAAAAFtDb250ZW50X1R5cGVzXS54bWxQSwECLQAUAAYACAAAACEAOP0h/9YAAACUAQAACwAAAAAA&#10;AAAAAAAAAAAvAQAAX3JlbHMvLnJlbHNQSwECLQAUAAYACAAAACEApZBsJXQCAAD6BAAADgAAAAAA&#10;AAAAAAAAAAAuAgAAZHJzL2Uyb0RvYy54bWxQSwECLQAUAAYACAAAACEAw/4oO94AAAAJAQAADwAA&#10;AAAAAAAAAAAAAADOBAAAZHJzL2Rvd25yZXYueG1sUEsFBgAAAAAEAAQA8wAAANkFAAAAAA==&#10;" fillcolor="black" stroked="f">
                <w10:wrap type="topAndBottom" anchorx="page"/>
              </v:rect>
            </w:pict>
          </mc:Fallback>
        </mc:AlternateContent>
      </w:r>
    </w:p>
    <w:p w:rsidR="006A09E2" w:rsidRPr="0066282E" w:rsidRDefault="006A09E2" w:rsidP="0066282E">
      <w:pPr>
        <w:pStyle w:val="BodyText"/>
        <w:spacing w:line="255" w:lineRule="exact"/>
      </w:pPr>
      <w:r w:rsidRPr="0066282E">
        <w:t>Bonnie</w:t>
      </w:r>
      <w:r w:rsidRPr="0066282E">
        <w:rPr>
          <w:spacing w:val="-1"/>
        </w:rPr>
        <w:t xml:space="preserve"> </w:t>
      </w:r>
      <w:r w:rsidRPr="0066282E">
        <w:t>Foster,</w:t>
      </w:r>
      <w:r w:rsidRPr="0066282E">
        <w:rPr>
          <w:spacing w:val="-1"/>
        </w:rPr>
        <w:t xml:space="preserve"> </w:t>
      </w:r>
      <w:r w:rsidRPr="0066282E">
        <w:t>City</w:t>
      </w:r>
      <w:r w:rsidRPr="0066282E">
        <w:rPr>
          <w:spacing w:val="-3"/>
        </w:rPr>
        <w:t xml:space="preserve"> </w:t>
      </w:r>
      <w:r w:rsidRPr="0066282E">
        <w:t>Clerk</w:t>
      </w:r>
    </w:p>
    <w:p w:rsidR="006A09E2" w:rsidRPr="0066282E" w:rsidRDefault="006A09E2" w:rsidP="006A09E2"/>
    <w:p w:rsidR="006A09E2" w:rsidRPr="0066282E" w:rsidRDefault="006A09E2" w:rsidP="006A09E2">
      <w:pPr>
        <w:pStyle w:val="BodyText"/>
      </w:pPr>
    </w:p>
    <w:p w:rsidR="006A09E2" w:rsidRPr="0066282E" w:rsidRDefault="006A09E2" w:rsidP="006A09E2">
      <w:pPr>
        <w:pStyle w:val="BodyText"/>
        <w:ind w:left="720" w:firstLine="12"/>
      </w:pPr>
    </w:p>
    <w:p w:rsidR="006A09E2" w:rsidRPr="0066282E" w:rsidRDefault="006A09E2" w:rsidP="006A09E2">
      <w:pPr>
        <w:pStyle w:val="BodyText"/>
        <w:sectPr w:rsidR="006A09E2" w:rsidRPr="0066282E" w:rsidSect="006A09E2">
          <w:pgSz w:w="12240" w:h="15840"/>
          <w:pgMar w:top="1440" w:right="1440" w:bottom="1440" w:left="1440" w:header="720" w:footer="720" w:gutter="0"/>
          <w:cols w:space="720"/>
        </w:sectPr>
      </w:pPr>
    </w:p>
    <w:p w:rsidR="00B13A44" w:rsidRPr="0066282E" w:rsidRDefault="00B13A44" w:rsidP="006A09E2">
      <w:pPr>
        <w:rPr>
          <w:sz w:val="14"/>
        </w:rPr>
      </w:pPr>
    </w:p>
    <w:sectPr w:rsidR="00B13A44" w:rsidRPr="0066282E" w:rsidSect="0028308F">
      <w:type w:val="continuous"/>
      <w:pgSz w:w="12240" w:h="15840"/>
      <w:pgMar w:top="1500" w:right="1340" w:bottom="280" w:left="820" w:header="720" w:footer="720" w:gutter="0"/>
      <w:cols w:num="2" w:space="720" w:equalWidth="0">
        <w:col w:w="6103" w:space="452"/>
        <w:col w:w="3525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679B8"/>
    <w:multiLevelType w:val="hybridMultilevel"/>
    <w:tmpl w:val="A1C46414"/>
    <w:lvl w:ilvl="0" w:tplc="E9B8B700">
      <w:start w:val="13"/>
      <w:numFmt w:val="lowerLetter"/>
      <w:lvlText w:val="%1)"/>
      <w:lvlJc w:val="left"/>
      <w:pPr>
        <w:ind w:left="1708" w:hanging="365"/>
        <w:jc w:val="left"/>
      </w:pPr>
      <w:rPr>
        <w:rFonts w:hint="default"/>
        <w:w w:val="101"/>
      </w:rPr>
    </w:lvl>
    <w:lvl w:ilvl="1" w:tplc="1C0EAEF6">
      <w:numFmt w:val="bullet"/>
      <w:lvlText w:val="•"/>
      <w:lvlJc w:val="left"/>
      <w:pPr>
        <w:ind w:left="2538" w:hanging="365"/>
      </w:pPr>
      <w:rPr>
        <w:rFonts w:hint="default"/>
      </w:rPr>
    </w:lvl>
    <w:lvl w:ilvl="2" w:tplc="AEE6596C">
      <w:numFmt w:val="bullet"/>
      <w:lvlText w:val="•"/>
      <w:lvlJc w:val="left"/>
      <w:pPr>
        <w:ind w:left="3376" w:hanging="365"/>
      </w:pPr>
      <w:rPr>
        <w:rFonts w:hint="default"/>
      </w:rPr>
    </w:lvl>
    <w:lvl w:ilvl="3" w:tplc="FCCCCE22">
      <w:numFmt w:val="bullet"/>
      <w:lvlText w:val="•"/>
      <w:lvlJc w:val="left"/>
      <w:pPr>
        <w:ind w:left="4214" w:hanging="365"/>
      </w:pPr>
      <w:rPr>
        <w:rFonts w:hint="default"/>
      </w:rPr>
    </w:lvl>
    <w:lvl w:ilvl="4" w:tplc="77265C08">
      <w:numFmt w:val="bullet"/>
      <w:lvlText w:val="•"/>
      <w:lvlJc w:val="left"/>
      <w:pPr>
        <w:ind w:left="5052" w:hanging="365"/>
      </w:pPr>
      <w:rPr>
        <w:rFonts w:hint="default"/>
      </w:rPr>
    </w:lvl>
    <w:lvl w:ilvl="5" w:tplc="083417AA">
      <w:numFmt w:val="bullet"/>
      <w:lvlText w:val="•"/>
      <w:lvlJc w:val="left"/>
      <w:pPr>
        <w:ind w:left="5890" w:hanging="365"/>
      </w:pPr>
      <w:rPr>
        <w:rFonts w:hint="default"/>
      </w:rPr>
    </w:lvl>
    <w:lvl w:ilvl="6" w:tplc="4D447E54">
      <w:numFmt w:val="bullet"/>
      <w:lvlText w:val="•"/>
      <w:lvlJc w:val="left"/>
      <w:pPr>
        <w:ind w:left="6728" w:hanging="365"/>
      </w:pPr>
      <w:rPr>
        <w:rFonts w:hint="default"/>
      </w:rPr>
    </w:lvl>
    <w:lvl w:ilvl="7" w:tplc="03148576">
      <w:numFmt w:val="bullet"/>
      <w:lvlText w:val="•"/>
      <w:lvlJc w:val="left"/>
      <w:pPr>
        <w:ind w:left="7566" w:hanging="365"/>
      </w:pPr>
      <w:rPr>
        <w:rFonts w:hint="default"/>
      </w:rPr>
    </w:lvl>
    <w:lvl w:ilvl="8" w:tplc="7928953C">
      <w:numFmt w:val="bullet"/>
      <w:lvlText w:val="•"/>
      <w:lvlJc w:val="left"/>
      <w:pPr>
        <w:ind w:left="8404" w:hanging="365"/>
      </w:pPr>
      <w:rPr>
        <w:rFonts w:hint="default"/>
      </w:rPr>
    </w:lvl>
  </w:abstractNum>
  <w:abstractNum w:abstractNumId="1" w15:restartNumberingAfterBreak="0">
    <w:nsid w:val="2FD1115A"/>
    <w:multiLevelType w:val="hybridMultilevel"/>
    <w:tmpl w:val="A710C14E"/>
    <w:lvl w:ilvl="0" w:tplc="4DA4190E">
      <w:start w:val="7"/>
      <w:numFmt w:val="lowerLetter"/>
      <w:lvlText w:val="%1)"/>
      <w:lvlJc w:val="left"/>
      <w:pPr>
        <w:ind w:left="1684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83"/>
        <w:sz w:val="24"/>
        <w:szCs w:val="24"/>
      </w:rPr>
    </w:lvl>
    <w:lvl w:ilvl="1" w:tplc="AA7A7DFA">
      <w:numFmt w:val="bullet"/>
      <w:lvlText w:val="•"/>
      <w:lvlJc w:val="left"/>
      <w:pPr>
        <w:ind w:left="2520" w:hanging="360"/>
      </w:pPr>
      <w:rPr>
        <w:rFonts w:hint="default"/>
      </w:rPr>
    </w:lvl>
    <w:lvl w:ilvl="2" w:tplc="5EAA2160">
      <w:numFmt w:val="bullet"/>
      <w:lvlText w:val="•"/>
      <w:lvlJc w:val="left"/>
      <w:pPr>
        <w:ind w:left="3360" w:hanging="360"/>
      </w:pPr>
      <w:rPr>
        <w:rFonts w:hint="default"/>
      </w:rPr>
    </w:lvl>
    <w:lvl w:ilvl="3" w:tplc="B65200D0">
      <w:numFmt w:val="bullet"/>
      <w:lvlText w:val="•"/>
      <w:lvlJc w:val="left"/>
      <w:pPr>
        <w:ind w:left="4200" w:hanging="360"/>
      </w:pPr>
      <w:rPr>
        <w:rFonts w:hint="default"/>
      </w:rPr>
    </w:lvl>
    <w:lvl w:ilvl="4" w:tplc="9C7E2C58">
      <w:numFmt w:val="bullet"/>
      <w:lvlText w:val="•"/>
      <w:lvlJc w:val="left"/>
      <w:pPr>
        <w:ind w:left="5040" w:hanging="360"/>
      </w:pPr>
      <w:rPr>
        <w:rFonts w:hint="default"/>
      </w:rPr>
    </w:lvl>
    <w:lvl w:ilvl="5" w:tplc="76A286D6">
      <w:numFmt w:val="bullet"/>
      <w:lvlText w:val="•"/>
      <w:lvlJc w:val="left"/>
      <w:pPr>
        <w:ind w:left="5880" w:hanging="360"/>
      </w:pPr>
      <w:rPr>
        <w:rFonts w:hint="default"/>
      </w:rPr>
    </w:lvl>
    <w:lvl w:ilvl="6" w:tplc="5A08469C">
      <w:numFmt w:val="bullet"/>
      <w:lvlText w:val="•"/>
      <w:lvlJc w:val="left"/>
      <w:pPr>
        <w:ind w:left="6720" w:hanging="360"/>
      </w:pPr>
      <w:rPr>
        <w:rFonts w:hint="default"/>
      </w:rPr>
    </w:lvl>
    <w:lvl w:ilvl="7" w:tplc="3BDCC0FC">
      <w:numFmt w:val="bullet"/>
      <w:lvlText w:val="•"/>
      <w:lvlJc w:val="left"/>
      <w:pPr>
        <w:ind w:left="7560" w:hanging="360"/>
      </w:pPr>
      <w:rPr>
        <w:rFonts w:hint="default"/>
      </w:rPr>
    </w:lvl>
    <w:lvl w:ilvl="8" w:tplc="F7DAEF4E">
      <w:numFmt w:val="bullet"/>
      <w:lvlText w:val="•"/>
      <w:lvlJc w:val="left"/>
      <w:pPr>
        <w:ind w:left="8400" w:hanging="360"/>
      </w:pPr>
      <w:rPr>
        <w:rFonts w:hint="default"/>
      </w:rPr>
    </w:lvl>
  </w:abstractNum>
  <w:abstractNum w:abstractNumId="2" w15:restartNumberingAfterBreak="0">
    <w:nsid w:val="3D022CFE"/>
    <w:multiLevelType w:val="hybridMultilevel"/>
    <w:tmpl w:val="1294F75A"/>
    <w:lvl w:ilvl="0" w:tplc="ED7A0D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6E6A18"/>
    <w:multiLevelType w:val="hybridMultilevel"/>
    <w:tmpl w:val="F15E2E38"/>
    <w:lvl w:ilvl="0" w:tplc="65AABDBC">
      <w:start w:val="1"/>
      <w:numFmt w:val="decimal"/>
      <w:lvlText w:val="%1."/>
      <w:lvlJc w:val="left"/>
      <w:pPr>
        <w:ind w:left="1003" w:hanging="358"/>
        <w:jc w:val="right"/>
      </w:pPr>
      <w:rPr>
        <w:rFonts w:hint="default"/>
        <w:spacing w:val="-1"/>
        <w:w w:val="101"/>
      </w:rPr>
    </w:lvl>
    <w:lvl w:ilvl="1" w:tplc="6902F484">
      <w:start w:val="1"/>
      <w:numFmt w:val="lowerLetter"/>
      <w:lvlText w:val="%2)"/>
      <w:lvlJc w:val="left"/>
      <w:pPr>
        <w:ind w:left="1707" w:hanging="360"/>
        <w:jc w:val="left"/>
      </w:pPr>
      <w:rPr>
        <w:rFonts w:hint="default"/>
        <w:spacing w:val="-1"/>
        <w:w w:val="86"/>
      </w:rPr>
    </w:lvl>
    <w:lvl w:ilvl="2" w:tplc="02DAE36E">
      <w:start w:val="1"/>
      <w:numFmt w:val="upperRoman"/>
      <w:lvlText w:val="%3)"/>
      <w:lvlJc w:val="left"/>
      <w:pPr>
        <w:ind w:left="1717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4"/>
        <w:sz w:val="24"/>
        <w:szCs w:val="24"/>
      </w:rPr>
    </w:lvl>
    <w:lvl w:ilvl="3" w:tplc="6EC05F96">
      <w:numFmt w:val="bullet"/>
      <w:lvlText w:val="•"/>
      <w:lvlJc w:val="left"/>
      <w:pPr>
        <w:ind w:left="2765" w:hanging="360"/>
      </w:pPr>
      <w:rPr>
        <w:rFonts w:hint="default"/>
      </w:rPr>
    </w:lvl>
    <w:lvl w:ilvl="4" w:tplc="550E58D6">
      <w:numFmt w:val="bullet"/>
      <w:lvlText w:val="•"/>
      <w:lvlJc w:val="left"/>
      <w:pPr>
        <w:ind w:left="3810" w:hanging="360"/>
      </w:pPr>
      <w:rPr>
        <w:rFonts w:hint="default"/>
      </w:rPr>
    </w:lvl>
    <w:lvl w:ilvl="5" w:tplc="83C49DF0">
      <w:numFmt w:val="bullet"/>
      <w:lvlText w:val="•"/>
      <w:lvlJc w:val="left"/>
      <w:pPr>
        <w:ind w:left="4855" w:hanging="360"/>
      </w:pPr>
      <w:rPr>
        <w:rFonts w:hint="default"/>
      </w:rPr>
    </w:lvl>
    <w:lvl w:ilvl="6" w:tplc="667E469A">
      <w:numFmt w:val="bullet"/>
      <w:lvlText w:val="•"/>
      <w:lvlJc w:val="left"/>
      <w:pPr>
        <w:ind w:left="5900" w:hanging="360"/>
      </w:pPr>
      <w:rPr>
        <w:rFonts w:hint="default"/>
      </w:rPr>
    </w:lvl>
    <w:lvl w:ilvl="7" w:tplc="E6E0D15E">
      <w:numFmt w:val="bullet"/>
      <w:lvlText w:val="•"/>
      <w:lvlJc w:val="left"/>
      <w:pPr>
        <w:ind w:left="6945" w:hanging="360"/>
      </w:pPr>
      <w:rPr>
        <w:rFonts w:hint="default"/>
      </w:rPr>
    </w:lvl>
    <w:lvl w:ilvl="8" w:tplc="8C7AA002">
      <w:numFmt w:val="bullet"/>
      <w:lvlText w:val="•"/>
      <w:lvlJc w:val="left"/>
      <w:pPr>
        <w:ind w:left="7990" w:hanging="3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A44"/>
    <w:rsid w:val="0028308F"/>
    <w:rsid w:val="00510CFA"/>
    <w:rsid w:val="006344DB"/>
    <w:rsid w:val="0066282E"/>
    <w:rsid w:val="0068357B"/>
    <w:rsid w:val="006A09E2"/>
    <w:rsid w:val="00B13A44"/>
    <w:rsid w:val="00B41306"/>
    <w:rsid w:val="00C6603B"/>
    <w:rsid w:val="00C96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21CD1D"/>
  <w15:docId w15:val="{D4E05D6D-6242-4CF8-AA1F-C0C386249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696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6A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09E2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Paul Briseno</cp:lastModifiedBy>
  <cp:revision>4</cp:revision>
  <cp:lastPrinted>2021-05-18T16:25:00Z</cp:lastPrinted>
  <dcterms:created xsi:type="dcterms:W3CDTF">2021-05-19T14:53:00Z</dcterms:created>
  <dcterms:modified xsi:type="dcterms:W3CDTF">2021-05-19T22:24:00Z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2021-04-28T00:00:00Z</vt:filetime>
  </property>
  <property fmtid="{D5CDD505-2E9C-101B-9397-08002B2CF9AE}" pid="3" name="LastSaved">
    <vt:filetime>2021-05-18T00:00:00Z</vt:filetime>
  </property>
</Properties>
</file>